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Regulamin uczestnictwa w projekcie</w:t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„IMPAKT – program wzmocnienia organizacji pozarządowych w obszarze dialogu obywatelskiego”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1. POSTANOWIENIA OGÓLNE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Niniejszy Regulamin określa zasady uczestnictwa w projekcie „IMPAKT – program wzmocnienia organizacji pozarządowych w obszarze dialogu obywatelskiego", realizowanym w ramach Funduszy Europejskich dla Rozwoju Społecznego (FERS).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Realizatorami projektu są: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134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Lider: Podlaski Sejmik Osób z Niepełnosprawnościami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Partner: Lubelskie Forum Organizacji Osób Niepełnosprawnych - Sejmik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Wojewódzki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Projekt realizowany jest w okresie od 01.09.2024 r. do 31.08.2026 r.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Biuro projektu mieści się w: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993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województwie podlaskim: ul. </w:t>
      </w:r>
      <w:r w:rsidDel="00000000" w:rsidR="00000000" w:rsidRPr="00000000">
        <w:rPr>
          <w:sz w:val="24"/>
          <w:szCs w:val="24"/>
          <w:rtl w:val="0"/>
        </w:rPr>
        <w:t xml:space="preserve">Sienkiewicza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/1 lok</w:t>
      </w:r>
      <w:r w:rsidDel="00000000" w:rsidR="00000000" w:rsidRPr="00000000">
        <w:rPr>
          <w:sz w:val="24"/>
          <w:szCs w:val="24"/>
          <w:rtl w:val="0"/>
        </w:rPr>
        <w:t xml:space="preserve"> 405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15-</w:t>
      </w:r>
      <w:r w:rsidDel="00000000" w:rsidR="00000000" w:rsidRPr="00000000">
        <w:rPr>
          <w:sz w:val="24"/>
          <w:szCs w:val="24"/>
          <w:rtl w:val="0"/>
        </w:rPr>
        <w:t xml:space="preserve">092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Białystok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województwie lubelskim: ul. Stanisława Leszczyńskiego 23/p. 14, 20-068 Lublin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2. CELE I ZAŁOŻENIA PROJEKTU</w:t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Celami głównymi projektu są: 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podniesienie kompetencji 160 przedstawicielek/li organizacji pozarządowych działających na rzecz osób z niepełnosprawnościami w zakresie dialogu obywatelskiego; 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wzmocnienie potencjału instytucjonalnego i eksperckiego co najmniej 10 organizacji pozarządowych.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Projekt realizowany jest w trzech etapach: </w:t>
      </w:r>
    </w:p>
    <w:p w:rsidR="00000000" w:rsidDel="00000000" w:rsidP="00000000" w:rsidRDefault="00000000" w:rsidRPr="00000000" w14:paraId="00000012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Etap I: Wsparcie wprowadzające połączone z oceną potrzeb (09.2024-02.2025) </w:t>
      </w:r>
    </w:p>
    <w:p w:rsidR="00000000" w:rsidDel="00000000" w:rsidP="00000000" w:rsidRDefault="00000000" w:rsidRPr="00000000" w14:paraId="00000013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Etap II: Wsparcie specjalizacyjne (03.2025-11.2025) </w:t>
      </w:r>
    </w:p>
    <w:p w:rsidR="00000000" w:rsidDel="00000000" w:rsidP="00000000" w:rsidRDefault="00000000" w:rsidRPr="00000000" w14:paraId="00000014">
      <w:pPr>
        <w:ind w:left="72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Etap III: Wsparcie zmiany potencjału instytucjonalnego i eksperckiego organizacji (12.2025-08.2026).</w:t>
      </w:r>
    </w:p>
    <w:p w:rsidR="00000000" w:rsidDel="00000000" w:rsidP="00000000" w:rsidRDefault="00000000" w:rsidRPr="00000000" w14:paraId="00000015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3. UCZESTNICY PROJEKTU</w:t>
      </w:r>
    </w:p>
    <w:p w:rsidR="00000000" w:rsidDel="00000000" w:rsidP="00000000" w:rsidRDefault="00000000" w:rsidRPr="00000000" w14:paraId="00000018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Uczestnikami projektu mogą być osoby reprezentujące organizacje pozarządowe spełniające łącznie następujące kryteria: 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Kryteria dotyczące organizacji: 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statutowo działające na rzecz osób z niepełnosprawnościami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mające siedzibę oraz obszar działania na terenie województwa podlaskiego lub lubelskiego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nieuczestniczące w innych projektach w konkursie FERS.04.06-IP.04-001/23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Kryteria dotyczące uczestników: 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aktywni członkowie lub współpracownicy organizacji (osoby zarządzające, członkowie organów statutowych, pracownicy, stali wolontariusze)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posiadający realne możliwości wpływu na działania swoich organizacji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deklarujący aktywny udział w całym okresie realizacji programu</w:t>
      </w:r>
    </w:p>
    <w:p w:rsidR="00000000" w:rsidDel="00000000" w:rsidP="00000000" w:rsidRDefault="00000000" w:rsidRPr="00000000" w14:paraId="00000021">
      <w:pPr>
        <w:numPr>
          <w:ilvl w:val="0"/>
          <w:numId w:val="16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Projekt zakłada udział: </w:t>
      </w:r>
    </w:p>
    <w:p w:rsidR="00000000" w:rsidDel="00000000" w:rsidP="00000000" w:rsidRDefault="00000000" w:rsidRPr="00000000" w14:paraId="0000002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160 uczestników (po 80 osób w każdym województwie),</w:t>
      </w:r>
    </w:p>
    <w:p w:rsidR="00000000" w:rsidDel="00000000" w:rsidP="00000000" w:rsidRDefault="00000000" w:rsidRPr="00000000" w14:paraId="00000023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minimum 20 organizacji pozarządowych,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 tym co najmniej 15% uczestników ze szczególnymi potrzebami.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4. PROCES REKRUTACJI</w:t>
      </w:r>
    </w:p>
    <w:p w:rsidR="00000000" w:rsidDel="00000000" w:rsidP="00000000" w:rsidRDefault="00000000" w:rsidRPr="00000000" w14:paraId="00000027">
      <w:pPr>
        <w:numPr>
          <w:ilvl w:val="0"/>
          <w:numId w:val="1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Rekrutacja prowadzona będzie w okresie od 11.2024-08.2026.</w:t>
      </w:r>
    </w:p>
    <w:p w:rsidR="00000000" w:rsidDel="00000000" w:rsidP="00000000" w:rsidRDefault="00000000" w:rsidRPr="00000000" w14:paraId="00000028">
      <w:pPr>
        <w:numPr>
          <w:ilvl w:val="0"/>
          <w:numId w:val="1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Proces rekrutacji obejmuje: </w:t>
      </w:r>
    </w:p>
    <w:p w:rsidR="00000000" w:rsidDel="00000000" w:rsidP="00000000" w:rsidRDefault="00000000" w:rsidRPr="00000000" w14:paraId="00000029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Złożenie kompletu dokumentów rekrutacyjnych: </w:t>
      </w:r>
    </w:p>
    <w:p w:rsidR="00000000" w:rsidDel="00000000" w:rsidP="00000000" w:rsidRDefault="00000000" w:rsidRPr="00000000" w14:paraId="0000002A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formularz zgłoszeniowy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upoważnienie organizacji do reprezentowania jej w projekcie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kopia statutu organizacji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aktualny odpis z KRS </w:t>
      </w:r>
    </w:p>
    <w:p w:rsidR="00000000" w:rsidDel="00000000" w:rsidP="00000000" w:rsidRDefault="00000000" w:rsidRPr="00000000" w14:paraId="0000002E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Weryfikację formalną dokumentów </w:t>
      </w:r>
    </w:p>
    <w:p w:rsidR="00000000" w:rsidDel="00000000" w:rsidP="00000000" w:rsidRDefault="00000000" w:rsidRPr="00000000" w14:paraId="0000002F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Ocenę merytoryczną kandydatów </w:t>
      </w:r>
    </w:p>
    <w:p w:rsidR="00000000" w:rsidDel="00000000" w:rsidP="00000000" w:rsidRDefault="00000000" w:rsidRPr="00000000" w14:paraId="00000030">
      <w:pPr>
        <w:ind w:left="36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Utworzenie listy uczestników i listy rezerwowej</w:t>
      </w:r>
    </w:p>
    <w:p w:rsidR="00000000" w:rsidDel="00000000" w:rsidP="00000000" w:rsidRDefault="00000000" w:rsidRPr="00000000" w14:paraId="00000031">
      <w:pPr>
        <w:numPr>
          <w:ilvl w:val="0"/>
          <w:numId w:val="17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Kryteria formalne wyboru uczestników dotyczą: </w:t>
      </w:r>
    </w:p>
    <w:p w:rsidR="00000000" w:rsidDel="00000000" w:rsidP="00000000" w:rsidRDefault="00000000" w:rsidRPr="00000000" w14:paraId="00000032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kompletności dokumentacji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spełnienia warunków uczestnictwa.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425" w:firstLine="0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W sposób premiujący oceniane będą zgłoszenia:</w:t>
      </w:r>
    </w:p>
    <w:p w:rsidR="00000000" w:rsidDel="00000000" w:rsidP="00000000" w:rsidRDefault="00000000" w:rsidRPr="00000000" w14:paraId="00000035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osób z niepełnosprawnościami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przedstawicieli organizacji prowadzących działania na terenach wiejskich i miejsko-wiejskich.</w:t>
      </w:r>
    </w:p>
    <w:p w:rsidR="00000000" w:rsidDel="00000000" w:rsidP="00000000" w:rsidRDefault="00000000" w:rsidRPr="00000000" w14:paraId="00000037">
      <w:pPr>
        <w:ind w:left="42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O zakwalifikowaniu do projektu decyduje kolejność zgłoszeń przy spełnieniu wszystkich kryteriów formalnych.</w:t>
      </w:r>
    </w:p>
    <w:p w:rsidR="00000000" w:rsidDel="00000000" w:rsidP="00000000" w:rsidRDefault="00000000" w:rsidRPr="00000000" w14:paraId="00000038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5. ZAKRES WSPARCIA</w:t>
      </w:r>
    </w:p>
    <w:p w:rsidR="00000000" w:rsidDel="00000000" w:rsidP="00000000" w:rsidRDefault="00000000" w:rsidRPr="00000000" w14:paraId="0000003A">
      <w:pPr>
        <w:numPr>
          <w:ilvl w:val="0"/>
          <w:numId w:val="1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Etap I - Wsparcie wprowadzające: </w:t>
      </w:r>
    </w:p>
    <w:p w:rsidR="00000000" w:rsidDel="00000000" w:rsidP="00000000" w:rsidRDefault="00000000" w:rsidRPr="00000000" w14:paraId="0000003B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15 godzin szkoleń (3 moduły po 5 godzin)</w:t>
      </w:r>
    </w:p>
    <w:p w:rsidR="00000000" w:rsidDel="00000000" w:rsidP="00000000" w:rsidRDefault="00000000" w:rsidRPr="00000000" w14:paraId="0000003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ocena potrzeb w zakresie rozwoju kompetencyjnego</w:t>
      </w:r>
    </w:p>
    <w:p w:rsidR="00000000" w:rsidDel="00000000" w:rsidP="00000000" w:rsidRDefault="00000000" w:rsidRPr="00000000" w14:paraId="0000003D">
      <w:pPr>
        <w:numPr>
          <w:ilvl w:val="0"/>
          <w:numId w:val="1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Etap II - Wsparcie specjalizacyjne: 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48 godzin warsztatów (24h stacjonarnie, 24h online)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praca w zespołach warsztatowo-projektowych</w:t>
      </w:r>
    </w:p>
    <w:p w:rsidR="00000000" w:rsidDel="00000000" w:rsidP="00000000" w:rsidRDefault="00000000" w:rsidRPr="00000000" w14:paraId="00000040">
      <w:pPr>
        <w:numPr>
          <w:ilvl w:val="0"/>
          <w:numId w:val="18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Etap III - Wsparcie zmiany (dla 10 wybranych organizacji): 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diagnoza potencjału organizacji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opracowanie planu wzmocnienia potencjału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wdrożenie działań rozwojowych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0" w:hanging="36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udział w 2 spotkaniach sieciujących.</w:t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6. PRAWA I OBOWIĄZKI UCZESTNIKA PROJEKTU</w:t>
      </w:r>
    </w:p>
    <w:p w:rsidR="00000000" w:rsidDel="00000000" w:rsidP="00000000" w:rsidRDefault="00000000" w:rsidRPr="00000000" w14:paraId="00000047">
      <w:pPr>
        <w:numPr>
          <w:ilvl w:val="0"/>
          <w:numId w:val="1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 projektu ma prawo do: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bezpłatnego udziału w formach wsparcia przewidzianych w projekcie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otrzymania materiałów szkoleniowych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otrzymania zaświadczenia o ukończeniu szkoleń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korzystania z cateringu podczas szkoleń stacjonarnych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zwrotu kosztów dojazdu na szkolenia (w uzasadnionych przypadkach)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noclegu podczas szkoleń stacjonarnych (w uzasadnionych przypadkach)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wsparcia w zakresie opieki nad osobą zależną (w uzasadnionych przypadkach)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dostosowania form wsparcia do szczególnych potrzeb.</w:t>
      </w:r>
    </w:p>
    <w:p w:rsidR="00000000" w:rsidDel="00000000" w:rsidP="00000000" w:rsidRDefault="00000000" w:rsidRPr="00000000" w14:paraId="00000050">
      <w:pPr>
        <w:numPr>
          <w:ilvl w:val="0"/>
          <w:numId w:val="19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 projektu zobowiązany jest do: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aktywnego uczestnictwa w minimum 80% zajęć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wypełniania testów i ankiet ewaluacyjnych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informowania o zmianach danych osobowych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przestrzegania niniejszego regulaminu.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7. ZASADY REZYGNACJI I WYKLUCZENIA Z PROJEKTU</w:t>
      </w:r>
    </w:p>
    <w:p w:rsidR="00000000" w:rsidDel="00000000" w:rsidP="00000000" w:rsidRDefault="00000000" w:rsidRPr="00000000" w14:paraId="00000057">
      <w:pPr>
        <w:numPr>
          <w:ilvl w:val="0"/>
          <w:numId w:val="2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Rezygnacja z udziału w projekcie jest możliwa tylko w uzasadnionych przypadkach.</w:t>
      </w:r>
    </w:p>
    <w:p w:rsidR="00000000" w:rsidDel="00000000" w:rsidP="00000000" w:rsidRDefault="00000000" w:rsidRPr="00000000" w14:paraId="00000058">
      <w:pPr>
        <w:numPr>
          <w:ilvl w:val="0"/>
          <w:numId w:val="2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Organizacja może wskazać osobę zastępującą uczestnika w przypadku jego rezygnacji.</w:t>
      </w:r>
    </w:p>
    <w:p w:rsidR="00000000" w:rsidDel="00000000" w:rsidP="00000000" w:rsidRDefault="00000000" w:rsidRPr="00000000" w14:paraId="00000059">
      <w:pPr>
        <w:numPr>
          <w:ilvl w:val="0"/>
          <w:numId w:val="20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Realizator projektu może wykluczyć uczestnika w przypadku: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naruszenia postanowień regulaminu,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nieusprawiedliwionej nieobecności przekraczającej 20% zajęć,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podania nieprawdziwych danych.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8. ZASADY MONITORINGU I EWALUACJI</w:t>
      </w:r>
    </w:p>
    <w:p w:rsidR="00000000" w:rsidDel="00000000" w:rsidP="00000000" w:rsidRDefault="00000000" w:rsidRPr="00000000" w14:paraId="0000005F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Uczestnicy podlegają procesowi monitoringu i ewaluacji.</w:t>
      </w:r>
    </w:p>
    <w:p w:rsidR="00000000" w:rsidDel="00000000" w:rsidP="00000000" w:rsidRDefault="00000000" w:rsidRPr="00000000" w14:paraId="00000060">
      <w:pPr>
        <w:numPr>
          <w:ilvl w:val="0"/>
          <w:numId w:val="2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Uczestnik zobowiązany jest do udziału w badaniach monitoringowych i ewaluacyjnych prowadzonych przez Realizatora i instytucje zewnętrzne.</w:t>
      </w:r>
    </w:p>
    <w:p w:rsidR="00000000" w:rsidDel="00000000" w:rsidP="00000000" w:rsidRDefault="00000000" w:rsidRPr="00000000" w14:paraId="00000061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§ 9. POSTANOWIENIA KOŃCOWE</w:t>
      </w:r>
    </w:p>
    <w:p w:rsidR="00000000" w:rsidDel="00000000" w:rsidP="00000000" w:rsidRDefault="00000000" w:rsidRPr="00000000" w14:paraId="00000063">
      <w:pPr>
        <w:numPr>
          <w:ilvl w:val="0"/>
          <w:numId w:val="2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Regulamin wchodzi w życie z dniem 30.09.2024 r.</w:t>
      </w:r>
    </w:p>
    <w:p w:rsidR="00000000" w:rsidDel="00000000" w:rsidP="00000000" w:rsidRDefault="00000000" w:rsidRPr="00000000" w14:paraId="00000064">
      <w:pPr>
        <w:numPr>
          <w:ilvl w:val="0"/>
          <w:numId w:val="2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Realizator zastrzega sobie prawo do zmiany regulaminu.</w:t>
      </w:r>
    </w:p>
    <w:p w:rsidR="00000000" w:rsidDel="00000000" w:rsidP="00000000" w:rsidRDefault="00000000" w:rsidRPr="00000000" w14:paraId="00000065">
      <w:pPr>
        <w:numPr>
          <w:ilvl w:val="0"/>
          <w:numId w:val="2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Wszelkie zmiany regulaminu wymagają formy pisemnej.</w:t>
      </w:r>
    </w:p>
    <w:p w:rsidR="00000000" w:rsidDel="00000000" w:rsidP="00000000" w:rsidRDefault="00000000" w:rsidRPr="00000000" w14:paraId="00000066">
      <w:pPr>
        <w:numPr>
          <w:ilvl w:val="0"/>
          <w:numId w:val="2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Regulamin jest dostępny w biurze projektu oraz na stronach internetowych Realizatorów.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Sprawy nieuregulowane niniejszym Regulaminem rozstrzygane będą przez Kierownika projektu, zgodnie z dokumentami programowymi, obowiązującymi przepisami krajowymi, wytycznymi i zaleceniami dla programu Fundusze Europejskie dla Rozwoju Społecznego 2021-2027.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Załączniki do Regulaminu: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Formularz zgłoszeniowy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Wzór upoważnienia organizacji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Oświadczenie o przetwarzaniu danych osobowych</w:t>
      </w:r>
    </w:p>
    <w:p w:rsidR="00000000" w:rsidDel="00000000" w:rsidP="00000000" w:rsidRDefault="00000000" w:rsidRPr="00000000" w14:paraId="0000006D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Deklaracja uczestnictwa w projekcie</w:t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ind w:left="-709" w:firstLine="0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6915763" cy="794745"/>
          <wp:effectExtent b="0" l="0" r="0" t="0"/>
          <wp:docPr descr="Obraz zawierający tekst, Czcionka, zrzut ekranu, logo&#10;&#10;Opis wygenerowany automatycznie" id="2031009093" name="image1.png"/>
          <a:graphic>
            <a:graphicData uri="http://schemas.openxmlformats.org/drawingml/2006/picture">
              <pic:pic>
                <pic:nvPicPr>
                  <pic:cNvPr descr="Obraz zawierający tekst, Czcionka, zrzut ekranu, logo&#10;&#10;Opis wygenerowany automatycznie" id="0" name="image1.png"/>
                  <pic:cNvPicPr preferRelativeResize="0"/>
                </pic:nvPicPr>
                <pic:blipFill>
                  <a:blip r:embed="rId1"/>
                  <a:srcRect b="29453" l="4079" r="0" t="26455"/>
                  <a:stretch>
                    <a:fillRect/>
                  </a:stretch>
                </pic:blipFill>
                <pic:spPr>
                  <a:xfrm>
                    <a:off x="0" y="0"/>
                    <a:ext cx="6915763" cy="7947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55005" cy="798830"/>
          <wp:effectExtent b="0" l="0" r="0" t="0"/>
          <wp:docPr descr="Obraz zawierający tekst, Czcionka, zrzut ekranu, logo&#10;&#10;Opis wygenerowany automatycznie" id="2031009092" name="image2.png"/>
          <a:graphic>
            <a:graphicData uri="http://schemas.openxmlformats.org/drawingml/2006/picture">
              <pic:pic>
                <pic:nvPicPr>
                  <pic:cNvPr descr="Obraz zawierający tekst, Czcionka, zrzut ekranu, logo&#10;&#10;Opis wygenerowany automatyczni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5005" cy="7988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2"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decimal"/>
      <w:lvlText w:val="%1)"/>
      <w:lvlJc w:val="left"/>
      <w:pPr>
        <w:ind w:left="1800" w:hanging="360"/>
      </w:pPr>
      <w:rPr/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decimal"/>
      <w:lvlText w:val="%1)"/>
      <w:lvlJc w:val="left"/>
      <w:pPr>
        <w:ind w:left="1800" w:hanging="360"/>
      </w:pPr>
      <w:rPr/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uiPriority w:val="9"/>
    <w:qFormat w:val="1"/>
    <w:rsid w:val="009C43E3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9C43E3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9C43E3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9C43E3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9C43E3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9C43E3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9C43E3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9C43E3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9C43E3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 w:val="1"/>
    <w:rsid w:val="009C43E3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Nagwek1Znak" w:customStyle="1">
    <w:name w:val="Nagłówek 1 Znak"/>
    <w:basedOn w:val="Domylnaczcionkaakapitu"/>
    <w:link w:val="Nagwek1"/>
    <w:uiPriority w:val="9"/>
    <w:rsid w:val="009C43E3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9C43E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9C43E3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9C43E3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9C43E3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9C43E3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9C43E3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9C43E3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9C43E3"/>
    <w:rPr>
      <w:rFonts w:cstheme="majorBidi" w:eastAsiaTheme="majorEastAsia"/>
      <w:color w:val="272727" w:themeColor="text1" w:themeTint="0000D8"/>
    </w:rPr>
  </w:style>
  <w:style w:type="character" w:styleId="TytuZnak" w:customStyle="1">
    <w:name w:val="Tytuł Znak"/>
    <w:basedOn w:val="Domylnaczcionkaakapitu"/>
    <w:link w:val="Tytu"/>
    <w:uiPriority w:val="10"/>
    <w:rsid w:val="009C43E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Pr>
      <w:color w:val="595959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9C43E3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9C43E3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9C43E3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9C43E3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9C43E3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9C43E3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9C43E3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9C43E3"/>
    <w:rPr>
      <w:b w:val="1"/>
      <w:bCs w:val="1"/>
      <w:smallCaps w:val="1"/>
      <w:color w:val="2f5496" w:themeColor="accent1" w:themeShade="0000BF"/>
      <w:spacing w:val="5"/>
    </w:rPr>
  </w:style>
  <w:style w:type="paragraph" w:styleId="Nagwek">
    <w:name w:val="header"/>
    <w:basedOn w:val="Normalny"/>
    <w:link w:val="NagwekZnak"/>
    <w:uiPriority w:val="99"/>
    <w:unhideWhenUsed w:val="1"/>
    <w:rsid w:val="009C43E3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9C43E3"/>
  </w:style>
  <w:style w:type="paragraph" w:styleId="Stopka">
    <w:name w:val="footer"/>
    <w:basedOn w:val="Normalny"/>
    <w:link w:val="StopkaZnak"/>
    <w:uiPriority w:val="99"/>
    <w:unhideWhenUsed w:val="1"/>
    <w:rsid w:val="009C43E3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9C43E3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D0yl9zE3WVPWNnrauL9wuSldA==">CgMxLjA4AHIhMWNwbHhRUVg4aXQ1SFk1amczVUlieURtNnp0akpTRWJp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2024-10-26T19:04:00Z</dcterms:created>
  <dc:creator>Anna Drabarz</dc:creator>
</cp:coreProperties>
</file>